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djustRightInd w:val="0"/>
        <w:snapToGrid w:val="0"/>
        <w:spacing w:line="590" w:lineRule="exact"/>
        <w:ind w:firstLine="645" w:firstLineChars="0"/>
        <w:jc w:val="center"/>
        <w:rPr>
          <w:rFonts w:hint="eastAsia" w:ascii="创艺简" w:eastAsia="创艺简"/>
          <w:snapToGrid w:val="0"/>
          <w:sz w:val="44"/>
          <w:szCs w:val="44"/>
        </w:rPr>
      </w:pPr>
      <w:bookmarkStart w:id="0" w:name="_GoBack"/>
      <w:r>
        <w:rPr>
          <w:rFonts w:hint="eastAsia" w:ascii="创艺简" w:eastAsia="创艺简"/>
          <w:snapToGrid w:val="0"/>
          <w:sz w:val="44"/>
          <w:szCs w:val="44"/>
        </w:rPr>
        <w:t>关于调整组织架构的通告</w:t>
      </w:r>
    </w:p>
    <w:bookmarkEnd w:id="0"/>
    <w:p>
      <w:pPr>
        <w:pStyle w:val="15"/>
        <w:adjustRightInd w:val="0"/>
        <w:snapToGrid w:val="0"/>
        <w:spacing w:line="590" w:lineRule="exact"/>
        <w:ind w:firstLine="645" w:firstLineChars="0"/>
        <w:jc w:val="center"/>
        <w:rPr>
          <w:rFonts w:hint="eastAsia" w:ascii="创艺简" w:eastAsia="创艺简"/>
          <w:snapToGrid w:val="0"/>
          <w:sz w:val="44"/>
          <w:szCs w:val="44"/>
        </w:rPr>
      </w:pPr>
    </w:p>
    <w:p>
      <w:pPr>
        <w:spacing w:line="590" w:lineRule="atLeast"/>
        <w:ind w:firstLine="640" w:firstLineChars="200"/>
        <w:rPr>
          <w:rFonts w:hint="eastAsia" w:ascii="仿宋_GB2312" w:eastAsia="仿宋_GB2312"/>
          <w:snapToGrid w:val="0"/>
          <w:sz w:val="32"/>
          <w:szCs w:val="32"/>
        </w:rPr>
      </w:pPr>
      <w:r>
        <w:rPr>
          <w:rFonts w:hint="eastAsia" w:ascii="仿宋_GB2312" w:eastAsia="仿宋_GB2312"/>
          <w:sz w:val="32"/>
          <w:szCs w:val="32"/>
        </w:rPr>
        <w:t>为充分做好</w:t>
      </w:r>
      <w:r>
        <w:rPr>
          <w:rFonts w:hint="eastAsia" w:ascii="仿宋_GB2312" w:eastAsia="仿宋_GB2312"/>
          <w:sz w:val="32"/>
          <w:szCs w:val="32"/>
          <w:lang w:val="en-US" w:eastAsia="zh-CN"/>
        </w:rPr>
        <w:t>英德农商银行</w:t>
      </w:r>
      <w:r>
        <w:rPr>
          <w:rFonts w:hint="eastAsia" w:ascii="仿宋_GB2312" w:eastAsia="仿宋_GB2312"/>
          <w:sz w:val="32"/>
          <w:szCs w:val="32"/>
        </w:rPr>
        <w:t>网点资源优化工作，根据</w:t>
      </w:r>
      <w:r>
        <w:rPr>
          <w:rFonts w:hint="eastAsia" w:ascii="仿宋_GB2312" w:eastAsia="仿宋_GB2312"/>
          <w:sz w:val="32"/>
          <w:szCs w:val="32"/>
          <w:lang w:val="en-US" w:eastAsia="zh-CN"/>
        </w:rPr>
        <w:t>实际情况</w:t>
      </w:r>
      <w:r>
        <w:rPr>
          <w:rFonts w:hint="eastAsia" w:ascii="仿宋_GB2312" w:eastAsia="仿宋_GB2312"/>
          <w:sz w:val="32"/>
          <w:szCs w:val="32"/>
        </w:rPr>
        <w:t>，</w:t>
      </w:r>
      <w:r>
        <w:rPr>
          <w:rFonts w:hint="eastAsia" w:ascii="仿宋_GB2312" w:eastAsia="仿宋_GB2312"/>
          <w:snapToGrid w:val="0"/>
          <w:sz w:val="32"/>
          <w:szCs w:val="32"/>
        </w:rPr>
        <w:t>经英德农商银行第</w:t>
      </w:r>
      <w:r>
        <w:rPr>
          <w:rFonts w:hint="eastAsia" w:ascii="仿宋_GB2312" w:eastAsia="仿宋_GB2312"/>
          <w:snapToGrid w:val="0"/>
          <w:sz w:val="32"/>
          <w:szCs w:val="32"/>
          <w:lang w:val="en-US" w:eastAsia="zh-CN"/>
        </w:rPr>
        <w:t>二</w:t>
      </w:r>
      <w:r>
        <w:rPr>
          <w:rFonts w:hint="eastAsia" w:ascii="仿宋_GB2312" w:eastAsia="仿宋_GB2312"/>
          <w:snapToGrid w:val="0"/>
          <w:sz w:val="32"/>
          <w:szCs w:val="32"/>
        </w:rPr>
        <w:t>届董事会第</w:t>
      </w:r>
      <w:r>
        <w:rPr>
          <w:rFonts w:hint="eastAsia" w:ascii="仿宋_GB2312" w:eastAsia="仿宋_GB2312"/>
          <w:snapToGrid w:val="0"/>
          <w:sz w:val="32"/>
          <w:szCs w:val="32"/>
          <w:lang w:val="en-US" w:eastAsia="zh-CN"/>
        </w:rPr>
        <w:t>七</w:t>
      </w:r>
      <w:r>
        <w:rPr>
          <w:rFonts w:hint="eastAsia" w:ascii="仿宋_GB2312" w:eastAsia="仿宋_GB2312"/>
          <w:snapToGrid w:val="0"/>
          <w:sz w:val="32"/>
          <w:szCs w:val="32"/>
        </w:rPr>
        <w:t>次会议</w:t>
      </w:r>
      <w:r>
        <w:rPr>
          <w:rFonts w:hint="eastAsia" w:ascii="仿宋_GB2312" w:eastAsia="仿宋_GB2312"/>
          <w:snapToGrid w:val="0"/>
          <w:sz w:val="32"/>
          <w:szCs w:val="32"/>
          <w:lang w:eastAsia="zh-CN"/>
        </w:rPr>
        <w:t>（</w:t>
      </w:r>
      <w:r>
        <w:rPr>
          <w:rFonts w:hint="eastAsia" w:ascii="仿宋_GB2312" w:eastAsia="仿宋_GB2312"/>
          <w:snapToGrid w:val="0"/>
          <w:sz w:val="32"/>
          <w:szCs w:val="32"/>
          <w:lang w:val="en-US" w:eastAsia="zh-CN"/>
        </w:rPr>
        <w:t>临时会议</w:t>
      </w:r>
      <w:r>
        <w:rPr>
          <w:rFonts w:hint="eastAsia" w:ascii="仿宋_GB2312" w:eastAsia="仿宋_GB2312"/>
          <w:snapToGrid w:val="0"/>
          <w:sz w:val="32"/>
          <w:szCs w:val="32"/>
          <w:lang w:eastAsia="zh-CN"/>
        </w:rPr>
        <w:t>）</w:t>
      </w:r>
      <w:r>
        <w:rPr>
          <w:rFonts w:hint="eastAsia" w:ascii="仿宋_GB2312" w:eastAsia="仿宋_GB2312"/>
          <w:snapToGrid w:val="0"/>
          <w:sz w:val="32"/>
          <w:szCs w:val="32"/>
        </w:rPr>
        <w:t>审议通过</w:t>
      </w:r>
      <w:r>
        <w:rPr>
          <w:rFonts w:hint="eastAsia" w:ascii="仿宋_GB2312" w:eastAsia="仿宋_GB2312"/>
          <w:snapToGrid w:val="0"/>
          <w:sz w:val="32"/>
          <w:szCs w:val="32"/>
          <w:lang w:eastAsia="zh-CN"/>
        </w:rPr>
        <w:t>，</w:t>
      </w:r>
      <w:r>
        <w:rPr>
          <w:rFonts w:hint="eastAsia" w:ascii="仿宋_GB2312" w:eastAsia="仿宋_GB2312"/>
          <w:snapToGrid w:val="0"/>
          <w:sz w:val="32"/>
          <w:szCs w:val="32"/>
          <w:lang w:val="en-US" w:eastAsia="zh-CN"/>
        </w:rPr>
        <w:t>并经国家金融监督管理总局清远监管分局批复</w:t>
      </w:r>
      <w:r>
        <w:rPr>
          <w:rFonts w:hint="eastAsia" w:ascii="仿宋_GB2312" w:eastAsia="仿宋_GB2312"/>
          <w:snapToGrid w:val="0"/>
          <w:sz w:val="32"/>
          <w:szCs w:val="32"/>
        </w:rPr>
        <w:t>，对英德农商银行的组织架构作如下调整：</w:t>
      </w:r>
    </w:p>
    <w:p>
      <w:pPr>
        <w:spacing w:line="590" w:lineRule="atLeast"/>
        <w:ind w:firstLine="640" w:firstLineChars="200"/>
        <w:rPr>
          <w:rFonts w:hint="eastAsia" w:ascii="仿宋_GB2312" w:eastAsia="仿宋_GB2312" w:cs="Times New Roman"/>
          <w:snapToGrid w:val="0"/>
          <w:sz w:val="32"/>
          <w:szCs w:val="32"/>
        </w:rPr>
      </w:pPr>
      <w:r>
        <w:rPr>
          <w:rFonts w:hint="eastAsia" w:ascii="仿宋_GB2312" w:eastAsia="仿宋_GB2312" w:cs="Times New Roman"/>
          <w:sz w:val="32"/>
          <w:szCs w:val="32"/>
          <w:lang w:val="en-US" w:eastAsia="zh-CN"/>
        </w:rPr>
        <w:t>将望埠分理处终止营业，英德农商银行将在望埠分理处撤点完成后根据实际情况调整组织架构图。</w:t>
      </w:r>
    </w:p>
    <w:p>
      <w:pPr>
        <w:pStyle w:val="15"/>
        <w:adjustRightInd w:val="0"/>
        <w:snapToGrid w:val="0"/>
        <w:spacing w:line="590" w:lineRule="exact"/>
        <w:ind w:firstLine="645" w:firstLineChars="0"/>
        <w:rPr>
          <w:rFonts w:ascii="仿宋_GB2312" w:eastAsia="仿宋_GB2312"/>
          <w:snapToGrid w:val="0"/>
          <w:sz w:val="32"/>
          <w:szCs w:val="32"/>
        </w:rPr>
      </w:pPr>
      <w:r>
        <w:rPr>
          <w:rFonts w:hint="eastAsia" w:ascii="仿宋_GB2312" w:eastAsia="仿宋_GB2312"/>
          <w:snapToGrid w:val="0"/>
          <w:sz w:val="32"/>
          <w:szCs w:val="32"/>
        </w:rPr>
        <w:t>特此</w:t>
      </w:r>
      <w:r>
        <w:rPr>
          <w:rFonts w:hint="eastAsia" w:ascii="仿宋_GB2312" w:eastAsia="仿宋_GB2312"/>
          <w:snapToGrid w:val="0"/>
          <w:sz w:val="32"/>
          <w:szCs w:val="32"/>
          <w:lang w:val="en-US" w:eastAsia="zh-CN"/>
        </w:rPr>
        <w:t>通告</w:t>
      </w:r>
      <w:r>
        <w:rPr>
          <w:rFonts w:hint="eastAsia" w:ascii="仿宋_GB2312" w:eastAsia="仿宋_GB2312"/>
          <w:snapToGrid w:val="0"/>
          <w:sz w:val="32"/>
          <w:szCs w:val="32"/>
        </w:rPr>
        <w:t>。</w:t>
      </w:r>
    </w:p>
    <w:p>
      <w:pPr>
        <w:pStyle w:val="15"/>
        <w:adjustRightInd w:val="0"/>
        <w:snapToGrid w:val="0"/>
        <w:spacing w:line="590" w:lineRule="exact"/>
        <w:ind w:firstLine="645" w:firstLineChars="0"/>
        <w:rPr>
          <w:rFonts w:ascii="仿宋_GB2312" w:eastAsia="仿宋_GB2312"/>
          <w:snapToGrid w:val="0"/>
          <w:sz w:val="32"/>
          <w:szCs w:val="32"/>
        </w:rPr>
      </w:pPr>
    </w:p>
    <w:p>
      <w:pPr>
        <w:pStyle w:val="15"/>
        <w:adjustRightInd w:val="0"/>
        <w:snapToGrid w:val="0"/>
        <w:spacing w:line="590" w:lineRule="exact"/>
        <w:ind w:firstLine="645" w:firstLineChars="0"/>
        <w:rPr>
          <w:rFonts w:ascii="仿宋_GB2312" w:eastAsia="仿宋_GB2312"/>
          <w:snapToGrid w:val="0"/>
          <w:sz w:val="32"/>
          <w:szCs w:val="32"/>
        </w:rPr>
      </w:pPr>
    </w:p>
    <w:p>
      <w:pPr>
        <w:pStyle w:val="15"/>
        <w:adjustRightInd w:val="0"/>
        <w:snapToGrid w:val="0"/>
        <w:spacing w:line="590" w:lineRule="exact"/>
        <w:ind w:firstLine="2880" w:firstLineChars="900"/>
        <w:rPr>
          <w:rFonts w:ascii="仿宋_GB2312" w:eastAsia="仿宋_GB2312"/>
          <w:snapToGrid w:val="0"/>
          <w:sz w:val="32"/>
          <w:szCs w:val="32"/>
        </w:rPr>
      </w:pPr>
      <w:r>
        <w:rPr>
          <w:rFonts w:hint="eastAsia" w:ascii="仿宋_GB2312" w:eastAsia="仿宋_GB2312"/>
          <w:snapToGrid w:val="0"/>
          <w:sz w:val="32"/>
          <w:szCs w:val="32"/>
          <w:lang w:val="en-US" w:eastAsia="zh-CN"/>
        </w:rPr>
        <w:t>广东</w:t>
      </w:r>
      <w:r>
        <w:rPr>
          <w:rFonts w:hint="eastAsia" w:ascii="仿宋_GB2312" w:eastAsia="仿宋_GB2312"/>
          <w:snapToGrid w:val="0"/>
          <w:sz w:val="32"/>
          <w:szCs w:val="32"/>
        </w:rPr>
        <w:t>英德农</w:t>
      </w:r>
      <w:r>
        <w:rPr>
          <w:rFonts w:hint="eastAsia" w:ascii="仿宋_GB2312" w:eastAsia="仿宋_GB2312"/>
          <w:snapToGrid w:val="0"/>
          <w:sz w:val="32"/>
          <w:szCs w:val="32"/>
          <w:lang w:val="en-US" w:eastAsia="zh-CN"/>
        </w:rPr>
        <w:t>村</w:t>
      </w:r>
      <w:r>
        <w:rPr>
          <w:rFonts w:hint="eastAsia" w:ascii="仿宋_GB2312" w:eastAsia="仿宋_GB2312"/>
          <w:snapToGrid w:val="0"/>
          <w:sz w:val="32"/>
          <w:szCs w:val="32"/>
        </w:rPr>
        <w:t>商</w:t>
      </w:r>
      <w:r>
        <w:rPr>
          <w:rFonts w:hint="eastAsia" w:ascii="仿宋_GB2312" w:eastAsia="仿宋_GB2312"/>
          <w:snapToGrid w:val="0"/>
          <w:sz w:val="32"/>
          <w:szCs w:val="32"/>
          <w:lang w:val="en-US" w:eastAsia="zh-CN"/>
        </w:rPr>
        <w:t>业</w:t>
      </w:r>
      <w:r>
        <w:rPr>
          <w:rFonts w:hint="eastAsia" w:ascii="仿宋_GB2312" w:eastAsia="仿宋_GB2312"/>
          <w:snapToGrid w:val="0"/>
          <w:sz w:val="32"/>
          <w:szCs w:val="32"/>
        </w:rPr>
        <w:t>银行</w:t>
      </w:r>
      <w:r>
        <w:rPr>
          <w:rFonts w:hint="eastAsia" w:ascii="仿宋_GB2312" w:eastAsia="仿宋_GB2312"/>
          <w:snapToGrid w:val="0"/>
          <w:sz w:val="32"/>
          <w:szCs w:val="32"/>
          <w:lang w:val="en-US" w:eastAsia="zh-CN"/>
        </w:rPr>
        <w:t>股份有限公司</w:t>
      </w:r>
    </w:p>
    <w:p>
      <w:pPr>
        <w:pStyle w:val="15"/>
        <w:adjustRightInd w:val="0"/>
        <w:snapToGrid w:val="0"/>
        <w:spacing w:line="590" w:lineRule="exact"/>
        <w:ind w:firstLine="4160" w:firstLineChars="1300"/>
        <w:rPr>
          <w:rFonts w:hint="eastAsia" w:ascii="仿宋_GB2312" w:eastAsia="仿宋_GB2312"/>
          <w:snapToGrid w:val="0"/>
          <w:sz w:val="32"/>
          <w:szCs w:val="32"/>
        </w:rPr>
      </w:pPr>
      <w:r>
        <w:rPr>
          <w:rFonts w:hint="eastAsia" w:ascii="仿宋_GB2312" w:eastAsia="仿宋_GB2312"/>
          <w:snapToGrid w:val="0"/>
          <w:sz w:val="32"/>
          <w:szCs w:val="32"/>
        </w:rPr>
        <w:t>2</w:t>
      </w:r>
      <w:r>
        <w:rPr>
          <w:rFonts w:ascii="仿宋_GB2312" w:eastAsia="仿宋_GB2312"/>
          <w:snapToGrid w:val="0"/>
          <w:sz w:val="32"/>
          <w:szCs w:val="32"/>
        </w:rPr>
        <w:t>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w:t>
      </w:r>
      <w:r>
        <w:rPr>
          <w:rFonts w:hint="eastAsia" w:ascii="仿宋_GB2312" w:eastAsia="仿宋_GB2312"/>
          <w:snapToGrid w:val="0"/>
          <w:sz w:val="32"/>
          <w:szCs w:val="32"/>
          <w:lang w:val="en-US" w:eastAsia="zh-CN"/>
        </w:rPr>
        <w:t>12</w:t>
      </w:r>
      <w:r>
        <w:rPr>
          <w:rFonts w:hint="eastAsia" w:ascii="仿宋_GB2312" w:eastAsia="仿宋_GB2312"/>
          <w:snapToGrid w:val="0"/>
          <w:sz w:val="32"/>
          <w:szCs w:val="32"/>
        </w:rPr>
        <w:t>月</w:t>
      </w:r>
      <w:r>
        <w:rPr>
          <w:rFonts w:hint="eastAsia" w:ascii="仿宋_GB2312" w:eastAsia="仿宋_GB2312"/>
          <w:snapToGrid w:val="0"/>
          <w:sz w:val="32"/>
          <w:szCs w:val="32"/>
          <w:lang w:val="en-US" w:eastAsia="zh-CN"/>
        </w:rPr>
        <w:t>18</w:t>
      </w:r>
      <w:r>
        <w:rPr>
          <w:rFonts w:hint="eastAsia" w:ascii="仿宋_GB2312" w:eastAsia="仿宋_GB2312"/>
          <w:snapToGrid w:val="0"/>
          <w:sz w:val="32"/>
          <w:szCs w:val="32"/>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uxi Sans">
    <w:altName w:val="Times New Roman"/>
    <w:panose1 w:val="00000000000000000000"/>
    <w:charset w:val="00"/>
    <w:family w:val="auto"/>
    <w:pitch w:val="default"/>
    <w:sig w:usb0="00000000" w:usb1="00000000" w:usb2="00000000" w:usb3="00000000" w:csb0="00000000" w:csb1="00000000"/>
  </w:font>
  <w:font w:name="创艺简">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1"/>
  </w:compat>
  <w:rsids>
    <w:rsidRoot w:val="00000000"/>
    <w:rsid w:val="7D446B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Times New Roman" w:eastAsia="等线" w:cs="Times New Roman"/>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4">
    <w:name w:val="Default Paragraph Font"/>
    <w:uiPriority w:val="0"/>
  </w:style>
  <w:style w:type="table" w:default="1" w:styleId="13">
    <w:name w:val="Normal Table"/>
    <w:semiHidden/>
    <w:uiPriority w:val="0"/>
    <w:tblPr>
      <w:tblCellMar>
        <w:top w:w="0" w:type="dxa"/>
        <w:left w:w="108" w:type="dxa"/>
        <w:bottom w:w="0" w:type="dxa"/>
        <w:right w:w="108" w:type="dxa"/>
      </w:tblCellMar>
    </w:tblPr>
  </w:style>
  <w:style w:type="paragraph" w:styleId="5">
    <w:name w:val="toc 5"/>
    <w:basedOn w:val="1"/>
    <w:next w:val="1"/>
    <w:uiPriority w:val="0"/>
    <w:pPr>
      <w:ind w:left="1680"/>
    </w:pPr>
  </w:style>
  <w:style w:type="paragraph" w:styleId="6">
    <w:name w:val="toc 3"/>
    <w:basedOn w:val="1"/>
    <w:next w:val="1"/>
    <w:uiPriority w:val="0"/>
    <w:pPr>
      <w:ind w:left="840"/>
    </w:pPr>
  </w:style>
  <w:style w:type="paragraph" w:styleId="7">
    <w:name w:val="Balloon Text"/>
    <w:basedOn w:val="1"/>
    <w:uiPriority w:val="0"/>
    <w:rPr>
      <w:sz w:val="18"/>
      <w:szCs w:val="18"/>
    </w:rPr>
  </w:style>
  <w:style w:type="paragraph" w:styleId="8">
    <w:name w:val="footer"/>
    <w:basedOn w:val="1"/>
    <w:uiPriority w:val="0"/>
    <w:pPr>
      <w:tabs>
        <w:tab w:val="center" w:pos="4153"/>
        <w:tab w:val="right" w:pos="8306"/>
      </w:tabs>
      <w:snapToGrid w:val="0"/>
      <w:jc w:val="left"/>
    </w:pPr>
    <w:rPr>
      <w:kern w:val="0"/>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uiPriority w:val="0"/>
  </w:style>
  <w:style w:type="paragraph" w:styleId="11">
    <w:name w:val="toc 4"/>
    <w:basedOn w:val="1"/>
    <w:next w:val="1"/>
    <w:uiPriority w:val="0"/>
    <w:pPr>
      <w:ind w:left="1260"/>
    </w:pPr>
  </w:style>
  <w:style w:type="paragraph" w:styleId="12">
    <w:name w:val="toc 2"/>
    <w:basedOn w:val="1"/>
    <w:next w:val="1"/>
    <w:uiPriority w:val="0"/>
    <w:pPr>
      <w:ind w:left="420"/>
    </w:pPr>
  </w:style>
  <w:style w:type="paragraph" w:customStyle="1" w:styleId="15">
    <w:name w:val="列出段落1"/>
    <w:basedOn w:val="1"/>
    <w:uiPriority w:val="0"/>
    <w:pPr>
      <w:ind w:firstLine="20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ln>
        <a:ln w="12700" cap="flat" cmpd="sng" algn="ctr">
          <a:solidFill>
            <a:schemeClr val="phClr"/>
          </a:solidFill>
        </a:ln>
        <a:ln w="19050" cap="flat" cmpd="sng" algn="ctr">
          <a:solidFill>
            <a:schemeClr val="phClr"/>
          </a:solidFill>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9525" cap="flat" cmpd="sng">
          <a:solidFill>
            <a:srgbClr val="000000"/>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cap="flat" cmpd="sng">
          <a:solidFill>
            <a:srgbClr val="000000"/>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Normal.eit</Template>
  <Company>Microsoft</Company>
  <Pages>1</Pages>
  <Words>176</Words>
  <Characters>181</Characters>
  <Lines>13</Lines>
  <Paragraphs>6</Paragraphs>
  <TotalTime>14106423</TotalTime>
  <ScaleCrop>false</ScaleCrop>
  <LinksUpToDate>false</LinksUpToDate>
  <CharactersWithSpaces>181</CharactersWithSpaces>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2021-08-02T09:10:00Z</dcterms:created>
  <dc:creator>林婷婷</dc:creator>
  <cp:lastModifiedBy>Administrator</cp:lastModifiedBy>
  <dcterms:modified xsi:type="dcterms:W3CDTF">2023-12-18T01:14:53Z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0B8B9763BDC643A5989E30366203449B</vt:lpwstr>
  </property>
</Properties>
</file>